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6C790" w14:textId="65FBA21F" w:rsidR="004F08D4" w:rsidRPr="003C0CA3" w:rsidRDefault="001562F7" w:rsidP="003C0CA3">
      <w:pPr>
        <w:ind w:left="2160" w:firstLine="720"/>
        <w:rPr>
          <w:noProof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BE9E601" wp14:editId="172996BF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5965190" cy="492760"/>
            <wp:effectExtent l="0" t="0" r="0" b="2540"/>
            <wp:wrapTopAndBottom/>
            <wp:docPr id="1" name="image10.jpeg" descr="C:\Users\userhp\Downloads\antet_pnrr_comunicat-pre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171C6">
        <w:rPr>
          <w:rFonts w:cstheme="minorHAnsi"/>
          <w:b/>
          <w:color w:val="2E74B5" w:themeColor="accent1" w:themeShade="BF"/>
          <w:sz w:val="32"/>
          <w:szCs w:val="24"/>
        </w:rPr>
        <w:t xml:space="preserve">   </w:t>
      </w:r>
      <w:r w:rsidR="004F08D4" w:rsidRPr="0088646A">
        <w:rPr>
          <w:rFonts w:cstheme="minorHAnsi"/>
          <w:b/>
          <w:color w:val="2E74B5" w:themeColor="accent1" w:themeShade="BF"/>
          <w:sz w:val="32"/>
          <w:szCs w:val="24"/>
        </w:rPr>
        <w:t>Comunicat de pres</w:t>
      </w:r>
      <w:r w:rsidR="004F08D4" w:rsidRPr="0088646A">
        <w:rPr>
          <w:rFonts w:cstheme="minorHAnsi"/>
          <w:b/>
          <w:color w:val="2E74B5" w:themeColor="accent1" w:themeShade="BF"/>
          <w:sz w:val="32"/>
          <w:szCs w:val="24"/>
          <w:lang w:val="ro-RO"/>
        </w:rPr>
        <w:t>ă</w:t>
      </w:r>
    </w:p>
    <w:p w14:paraId="37D3F07B" w14:textId="31A2406F" w:rsidR="00EB7749" w:rsidRPr="00F46F09" w:rsidRDefault="004F08D4" w:rsidP="00F46F09">
      <w:pPr>
        <w:rPr>
          <w:rStyle w:val="Strong"/>
          <w:rFonts w:cstheme="minorHAnsi"/>
          <w:bCs w:val="0"/>
          <w:color w:val="2E74B5" w:themeColor="accent1" w:themeShade="BF"/>
          <w:sz w:val="36"/>
          <w:szCs w:val="24"/>
          <w:lang w:val="ro-RO"/>
        </w:rPr>
      </w:pPr>
      <w:r w:rsidRPr="0088646A">
        <w:rPr>
          <w:b/>
          <w:color w:val="2E74B5" w:themeColor="accent1" w:themeShade="BF"/>
          <w:sz w:val="28"/>
        </w:rPr>
        <w:t>„PNRR:</w:t>
      </w:r>
      <w:r w:rsidRPr="0088646A">
        <w:rPr>
          <w:b/>
          <w:color w:val="2E74B5" w:themeColor="accent1" w:themeShade="BF"/>
          <w:spacing w:val="2"/>
          <w:sz w:val="28"/>
        </w:rPr>
        <w:t xml:space="preserve"> </w:t>
      </w:r>
      <w:r w:rsidRPr="0088646A">
        <w:rPr>
          <w:b/>
          <w:color w:val="2E74B5" w:themeColor="accent1" w:themeShade="BF"/>
          <w:sz w:val="28"/>
        </w:rPr>
        <w:t>Fonduri</w:t>
      </w:r>
      <w:r w:rsidRPr="0088646A">
        <w:rPr>
          <w:b/>
          <w:color w:val="2E74B5" w:themeColor="accent1" w:themeShade="BF"/>
          <w:spacing w:val="-3"/>
          <w:sz w:val="28"/>
        </w:rPr>
        <w:t xml:space="preserve"> </w:t>
      </w:r>
      <w:r w:rsidRPr="0088646A">
        <w:rPr>
          <w:b/>
          <w:color w:val="2E74B5" w:themeColor="accent1" w:themeShade="BF"/>
          <w:sz w:val="28"/>
        </w:rPr>
        <w:t>pentru</w:t>
      </w:r>
      <w:r w:rsidRPr="0088646A">
        <w:rPr>
          <w:b/>
          <w:color w:val="2E74B5" w:themeColor="accent1" w:themeShade="BF"/>
          <w:spacing w:val="-1"/>
          <w:sz w:val="28"/>
        </w:rPr>
        <w:t xml:space="preserve"> </w:t>
      </w:r>
      <w:r w:rsidRPr="0088646A">
        <w:rPr>
          <w:b/>
          <w:color w:val="2E74B5" w:themeColor="accent1" w:themeShade="BF"/>
          <w:sz w:val="28"/>
        </w:rPr>
        <w:t>România</w:t>
      </w:r>
      <w:r w:rsidRPr="0088646A">
        <w:rPr>
          <w:b/>
          <w:color w:val="2E74B5" w:themeColor="accent1" w:themeShade="BF"/>
          <w:spacing w:val="1"/>
          <w:sz w:val="28"/>
        </w:rPr>
        <w:t xml:space="preserve"> </w:t>
      </w:r>
      <w:r w:rsidRPr="0088646A">
        <w:rPr>
          <w:b/>
          <w:color w:val="2E74B5" w:themeColor="accent1" w:themeShade="BF"/>
          <w:sz w:val="28"/>
        </w:rPr>
        <w:t>modernă</w:t>
      </w:r>
      <w:r w:rsidRPr="0088646A">
        <w:rPr>
          <w:b/>
          <w:color w:val="2E74B5" w:themeColor="accent1" w:themeShade="BF"/>
          <w:spacing w:val="-3"/>
          <w:sz w:val="28"/>
        </w:rPr>
        <w:t xml:space="preserve"> </w:t>
      </w:r>
      <w:r w:rsidRPr="0088646A">
        <w:rPr>
          <w:b/>
          <w:color w:val="2E74B5" w:themeColor="accent1" w:themeShade="BF"/>
          <w:sz w:val="28"/>
        </w:rPr>
        <w:t>și</w:t>
      </w:r>
      <w:r w:rsidRPr="0088646A">
        <w:rPr>
          <w:b/>
          <w:color w:val="2E74B5" w:themeColor="accent1" w:themeShade="BF"/>
          <w:spacing w:val="-2"/>
          <w:sz w:val="28"/>
        </w:rPr>
        <w:t xml:space="preserve"> </w:t>
      </w:r>
      <w:r w:rsidRPr="0088646A">
        <w:rPr>
          <w:b/>
          <w:color w:val="2E74B5" w:themeColor="accent1" w:themeShade="BF"/>
          <w:sz w:val="28"/>
        </w:rPr>
        <w:t>reformată!”</w:t>
      </w:r>
    </w:p>
    <w:p w14:paraId="611E3521" w14:textId="66CBFFA9" w:rsidR="00F46F09" w:rsidRPr="00CB3742" w:rsidRDefault="009A42B9" w:rsidP="003C0CA3">
      <w:pPr>
        <w:pStyle w:val="NoSpacing"/>
        <w:rPr>
          <w:rFonts w:cstheme="minorHAnsi"/>
        </w:rPr>
      </w:pPr>
      <w:r w:rsidRPr="00CB3742">
        <w:rPr>
          <w:rFonts w:cstheme="minorHAnsi"/>
        </w:rPr>
        <w:t xml:space="preserve">Proiectul </w:t>
      </w:r>
      <w:r w:rsidRPr="00CB3742">
        <w:rPr>
          <w:rFonts w:cstheme="minorHAnsi"/>
          <w:b/>
          <w:bCs/>
        </w:rPr>
        <w:t>„Echiparea și amenajarea Spitalului George Emil Palade în vederea reducerii riscului de infecții nosocomiale”,</w:t>
      </w:r>
      <w:r w:rsidRPr="00CB3742">
        <w:rPr>
          <w:rFonts w:cstheme="minorHAnsi"/>
        </w:rPr>
        <w:t xml:space="preserve"> finanțat în cadrul Planului Național de Redresare și Reziliență a României (PNRR), Componenta 12 – Sănătate, Investiția: 2. Dezvoltarea infrastructurii spitalicești publice, Investiția specifică: I2.4. Echipamente și materiale destinate reducerii riscului de infecții nosocomiale, implementat de către Universitatea de Medicină, Farmacie, Științe și Tehnologie „George Emil Palade” din Târgu Mureș, s-a finalizat cu succes</w:t>
      </w:r>
      <w:r w:rsidRPr="00CB3742">
        <w:rPr>
          <w:rFonts w:cstheme="minorHAnsi"/>
        </w:rPr>
        <w:t>.</w:t>
      </w:r>
      <w:r w:rsidRPr="00CB3742">
        <w:rPr>
          <w:rFonts w:cstheme="minorHAnsi"/>
        </w:rPr>
        <w:t xml:space="preserve">Valoarea totală a proiectului a fost de 42.383.383,91 lei, </w:t>
      </w:r>
      <w:r w:rsidR="00F46F09" w:rsidRPr="00CB3742">
        <w:rPr>
          <w:rFonts w:cstheme="minorHAnsi"/>
        </w:rPr>
        <w:t>din care 35.319.436,81</w:t>
      </w:r>
      <w:r w:rsidR="00F46F09" w:rsidRPr="00CB3742">
        <w:rPr>
          <w:rFonts w:cstheme="minorHAnsi"/>
          <w:lang w:val="it-IT"/>
        </w:rPr>
        <w:t xml:space="preserve"> lei</w:t>
      </w:r>
      <w:r w:rsidR="00F46F09" w:rsidRPr="00CB3742">
        <w:rPr>
          <w:rFonts w:cstheme="minorHAnsi"/>
        </w:rPr>
        <w:t xml:space="preserve"> reprezintă </w:t>
      </w:r>
      <w:r w:rsidR="00F46F09" w:rsidRPr="00CB3742">
        <w:rPr>
          <w:rFonts w:cstheme="minorHAnsi"/>
          <w:bCs/>
          <w:shd w:val="clear" w:color="auto" w:fill="FFFFFF"/>
        </w:rPr>
        <w:t>valoarea eligibilă nerambursabilă din PNRR</w:t>
      </w:r>
      <w:r w:rsidR="00F46F09" w:rsidRPr="00CB3742">
        <w:rPr>
          <w:rFonts w:cstheme="minorHAnsi"/>
          <w:bCs/>
          <w:shd w:val="clear" w:color="auto" w:fill="FFFFFF"/>
        </w:rPr>
        <w:t>.</w:t>
      </w:r>
    </w:p>
    <w:p w14:paraId="13FD415A" w14:textId="77777777" w:rsidR="00F46F09" w:rsidRPr="00CB3742" w:rsidRDefault="00EB7749" w:rsidP="003C0CA3">
      <w:pPr>
        <w:pStyle w:val="NoSpacing"/>
        <w:rPr>
          <w:rFonts w:cstheme="minorHAnsi"/>
        </w:rPr>
      </w:pPr>
      <w:r w:rsidRPr="00CB3742">
        <w:rPr>
          <w:rFonts w:eastAsia="Times New Roman" w:cstheme="minorHAnsi"/>
          <w:b/>
          <w:bCs/>
        </w:rPr>
        <w:t>Obiectivele proiectului:</w:t>
      </w:r>
      <w:r w:rsidRPr="00CB3742">
        <w:rPr>
          <w:rFonts w:eastAsia="Times New Roman" w:cstheme="minorHAnsi"/>
        </w:rPr>
        <w:br/>
        <w:t>• Obiectiv general: Dezvoltarea capacității Spitalului „George Emil Palade” în vederea reducerii riscului de infecții asociate asistenței medicale, prin dotarea acestuia cu echipamente medicale inovative și performante.</w:t>
      </w:r>
      <w:r w:rsidRPr="00CB3742">
        <w:rPr>
          <w:rFonts w:eastAsia="Times New Roman" w:cstheme="minorHAnsi"/>
        </w:rPr>
        <w:br/>
        <w:t>• Obiective specifice:</w:t>
      </w:r>
      <w:r w:rsidRPr="00CB3742">
        <w:rPr>
          <w:rFonts w:eastAsia="Times New Roman" w:cstheme="minorHAnsi"/>
        </w:rPr>
        <w:br/>
        <w:t xml:space="preserve">– Organizarea unor structuri funcționale de boli infecțioase pentru izolarea și tratarea pacienților cu IAAM determinate de microorganisme MDR și cu infecții cu </w:t>
      </w:r>
      <w:r w:rsidR="00F46F09" w:rsidRPr="00CB3742">
        <w:rPr>
          <w:rFonts w:eastAsia="Arial Narrow" w:cstheme="minorHAnsi"/>
        </w:rPr>
        <w:t>Clostridium dificile</w:t>
      </w:r>
      <w:r w:rsidR="00F46F09" w:rsidRPr="00CB3742">
        <w:rPr>
          <w:rFonts w:eastAsia="Times New Roman" w:cstheme="minorHAnsi"/>
        </w:rPr>
        <w:t>.</w:t>
      </w:r>
      <w:r w:rsidRPr="00CB3742">
        <w:rPr>
          <w:rFonts w:eastAsia="Times New Roman" w:cstheme="minorHAnsi"/>
        </w:rPr>
        <w:t>– Dezvoltarea laboratoarelor de analize de microbiologie specializate;</w:t>
      </w:r>
      <w:r w:rsidRPr="00CB3742">
        <w:rPr>
          <w:rFonts w:eastAsia="Times New Roman" w:cstheme="minorHAnsi"/>
        </w:rPr>
        <w:br/>
        <w:t>– Prevenirea dezvoltării infecțiilor asociate asistenței medicale prin achiziționarea de echipamente dedicate;</w:t>
      </w:r>
      <w:r w:rsidRPr="00CB3742">
        <w:rPr>
          <w:rFonts w:eastAsia="Times New Roman" w:cstheme="minorHAnsi"/>
        </w:rPr>
        <w:br/>
        <w:t>– Implementarea extinsă și uniformă a standardelor europene de interpretare (EUCAST).</w:t>
      </w:r>
    </w:p>
    <w:p w14:paraId="4E6F49E6" w14:textId="231266C4" w:rsidR="00EB7749" w:rsidRPr="00CB3742" w:rsidRDefault="00EB7749" w:rsidP="003C0CA3">
      <w:pPr>
        <w:pStyle w:val="NoSpacing"/>
        <w:rPr>
          <w:rFonts w:cstheme="minorHAnsi"/>
        </w:rPr>
      </w:pPr>
      <w:r w:rsidRPr="00CB3742">
        <w:rPr>
          <w:rFonts w:eastAsia="Times New Roman" w:cstheme="minorHAnsi"/>
          <w:b/>
          <w:bCs/>
        </w:rPr>
        <w:t>Rezultate obținute</w:t>
      </w:r>
      <w:r w:rsidRPr="00CB3742">
        <w:rPr>
          <w:rFonts w:eastAsia="Times New Roman" w:cstheme="minorHAnsi"/>
        </w:rPr>
        <w:t>:</w:t>
      </w:r>
      <w:r w:rsidRPr="00CB3742">
        <w:rPr>
          <w:rFonts w:eastAsia="Times New Roman" w:cstheme="minorHAnsi"/>
        </w:rPr>
        <w:br/>
        <w:t>Prin implementarea proiectului, s-au realizat următoarele:</w:t>
      </w:r>
      <w:r w:rsidRPr="00CB3742">
        <w:rPr>
          <w:rFonts w:eastAsia="Times New Roman" w:cstheme="minorHAnsi"/>
        </w:rPr>
        <w:br/>
        <w:t>• Dotarea spitalului cu echipamente medicale moderne destinate reducerii infecțiilor nosocomiale;</w:t>
      </w:r>
      <w:r w:rsidRPr="00CB3742">
        <w:rPr>
          <w:rFonts w:eastAsia="Times New Roman" w:cstheme="minorHAnsi"/>
        </w:rPr>
        <w:br/>
        <w:t>• Îmbunătățirea infrastructurii și capacității laboratoarelor de microbiologie;</w:t>
      </w:r>
      <w:r w:rsidRPr="00CB3742">
        <w:rPr>
          <w:rFonts w:eastAsia="Times New Roman" w:cstheme="minorHAnsi"/>
        </w:rPr>
        <w:br/>
        <w:t>• Creșterea nivelului de siguranță a pacienților și a calității actului medical;</w:t>
      </w:r>
      <w:r w:rsidRPr="00CB3742">
        <w:rPr>
          <w:rFonts w:eastAsia="Times New Roman" w:cstheme="minorHAnsi"/>
        </w:rPr>
        <w:br/>
        <w:t>• Alinierea practicilor medicale la standardele europene în domeniu.</w:t>
      </w:r>
    </w:p>
    <w:p w14:paraId="5A967EFF" w14:textId="4C4C37C8" w:rsidR="003C0CA3" w:rsidRDefault="00EB7749" w:rsidP="003C0CA3">
      <w:pPr>
        <w:pStyle w:val="NoSpacing"/>
        <w:rPr>
          <w:rFonts w:eastAsia="Times New Roman" w:cstheme="minorHAnsi"/>
        </w:rPr>
      </w:pPr>
      <w:r w:rsidRPr="00CB3742">
        <w:rPr>
          <w:rFonts w:eastAsia="Times New Roman" w:cstheme="minorHAnsi"/>
        </w:rPr>
        <w:t>Date tehnice:</w:t>
      </w:r>
      <w:r w:rsidRPr="00CB3742">
        <w:rPr>
          <w:rFonts w:eastAsia="Times New Roman" w:cstheme="minorHAnsi"/>
        </w:rPr>
        <w:br/>
        <w:t xml:space="preserve">• Data de începere a proiectului: </w:t>
      </w:r>
      <w:r w:rsidRPr="00CB3742">
        <w:rPr>
          <w:rFonts w:eastAsia="Times New Roman" w:cstheme="minorHAnsi"/>
        </w:rPr>
        <w:t>23.11.2023</w:t>
      </w:r>
      <w:r w:rsidRPr="00CB3742">
        <w:rPr>
          <w:rFonts w:eastAsia="Times New Roman" w:cstheme="minorHAnsi"/>
        </w:rPr>
        <w:br/>
        <w:t xml:space="preserve">• Data de finalizare a proiectului: </w:t>
      </w:r>
      <w:r w:rsidRPr="00CB3742">
        <w:rPr>
          <w:rFonts w:eastAsia="Times New Roman" w:cstheme="minorHAnsi"/>
        </w:rPr>
        <w:t>01.04.2026</w:t>
      </w:r>
      <w:r w:rsidRPr="00CB3742">
        <w:rPr>
          <w:rFonts w:eastAsia="Times New Roman" w:cstheme="minorHAnsi"/>
        </w:rPr>
        <w:br/>
      </w:r>
      <w:r w:rsidRPr="00A171C6">
        <w:rPr>
          <w:rFonts w:eastAsia="Times New Roman" w:cstheme="minorHAnsi"/>
        </w:rPr>
        <w:t>• Valoarea totală a proiectului: 42.383.383,91 lei</w:t>
      </w:r>
      <w:r w:rsidRPr="00A171C6">
        <w:rPr>
          <w:rFonts w:eastAsia="Times New Roman" w:cstheme="minorHAnsi"/>
        </w:rPr>
        <w:br/>
        <w:t>• Valoarea finanțării nerambursabile (PNRR): 35.319.436,81 lei</w:t>
      </w:r>
      <w:r w:rsidR="005D2CF8" w:rsidRPr="00A171C6">
        <w:rPr>
          <w:rFonts w:eastAsia="Times New Roman" w:cstheme="minorHAnsi"/>
        </w:rPr>
        <w:t>(</w:t>
      </w:r>
      <w:r w:rsidR="005D2CF8">
        <w:rPr>
          <w:rFonts w:eastAsia="Times New Roman" w:cstheme="minorHAnsi"/>
        </w:rPr>
        <w:t>valoare eligibil</w:t>
      </w:r>
      <w:r w:rsidR="005D2CF8" w:rsidRPr="00CB3742">
        <w:rPr>
          <w:rFonts w:cstheme="minorHAnsi"/>
          <w:bCs/>
          <w:shd w:val="clear" w:color="auto" w:fill="FFFFFF"/>
        </w:rPr>
        <w:t>ă</w:t>
      </w:r>
      <w:r w:rsidR="005D2CF8">
        <w:rPr>
          <w:rFonts w:eastAsia="Times New Roman" w:cstheme="minorHAnsi"/>
        </w:rPr>
        <w:t xml:space="preserve"> din PNRR: 29.680.199.00 lei, valoare TVA eligibil aferent PNRR: 5.639.237.81 lei)</w:t>
      </w:r>
    </w:p>
    <w:p w14:paraId="2304E181" w14:textId="703D53AD" w:rsidR="005D2CF8" w:rsidRPr="00CB3742" w:rsidRDefault="005D2CF8" w:rsidP="005D2CF8">
      <w:pPr>
        <w:pStyle w:val="NoSpacing"/>
        <w:rPr>
          <w:rFonts w:eastAsia="Times New Roman" w:cstheme="minorHAnsi"/>
        </w:rPr>
      </w:pPr>
      <w:r w:rsidRPr="00CB3742">
        <w:rPr>
          <w:rFonts w:eastAsia="Times New Roman" w:cstheme="minorHAnsi"/>
        </w:rPr>
        <w:t>•</w:t>
      </w:r>
      <w:r>
        <w:rPr>
          <w:rFonts w:eastAsia="Times New Roman" w:cstheme="minorHAnsi"/>
        </w:rPr>
        <w:t xml:space="preserve"> </w:t>
      </w:r>
      <w:r w:rsidRPr="00A171C6">
        <w:rPr>
          <w:rFonts w:eastAsia="Times New Roman" w:cstheme="minorHAnsi"/>
        </w:rPr>
        <w:t>Valoarea cofinanțării proprii:</w:t>
      </w:r>
      <w:r w:rsidRPr="005D2CF8">
        <w:rPr>
          <w:rFonts w:eastAsia="Times New Roman" w:cstheme="minorHAnsi"/>
        </w:rPr>
        <w:t xml:space="preserve"> 7.063.947,10 lei</w:t>
      </w:r>
    </w:p>
    <w:p w14:paraId="7A57A012" w14:textId="5A92F5B9" w:rsidR="004F08D4" w:rsidRPr="00CB3742" w:rsidRDefault="009A42B9" w:rsidP="003C0CA3">
      <w:pPr>
        <w:pStyle w:val="NoSpacing"/>
        <w:rPr>
          <w:rFonts w:eastAsia="Times New Roman" w:cstheme="minorHAnsi"/>
        </w:rPr>
      </w:pPr>
      <w:r w:rsidRPr="00CB3742">
        <w:rPr>
          <w:rFonts w:cstheme="minorHAnsi"/>
        </w:rPr>
        <w:t>Finalizarea proiectului contribuie semnificativ la creșterea calității actului medical, la siguranța pacienților și la alinierea infrastructurii spitalicești la standardele europene în domeniu.</w:t>
      </w:r>
    </w:p>
    <w:p w14:paraId="0EA4BAFE" w14:textId="77777777" w:rsidR="004F08D4" w:rsidRDefault="004F08D4" w:rsidP="004F08D4">
      <w:pPr>
        <w:spacing w:line="360" w:lineRule="auto"/>
        <w:rPr>
          <w:rFonts w:ascii="Trebuchet MS" w:hAnsi="Trebuchet MS"/>
          <w:b/>
          <w:color w:val="0D0D0D"/>
          <w:sz w:val="18"/>
          <w:szCs w:val="18"/>
        </w:rPr>
      </w:pPr>
      <w:r w:rsidRPr="009A0ADF">
        <w:rPr>
          <w:rFonts w:ascii="Arial" w:hAnsi="Arial"/>
          <w:b/>
          <w:noProof/>
          <w:color w:val="0D0D0D"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3188E3D2" wp14:editId="6B98BF3C">
            <wp:simplePos x="0" y="0"/>
            <wp:positionH relativeFrom="column">
              <wp:posOffset>1680210</wp:posOffset>
            </wp:positionH>
            <wp:positionV relativeFrom="paragraph">
              <wp:posOffset>8890</wp:posOffset>
            </wp:positionV>
            <wp:extent cx="2750820" cy="742950"/>
            <wp:effectExtent l="0" t="0" r="0" b="0"/>
            <wp:wrapSquare wrapText="bothSides"/>
            <wp:docPr id="5" name="Picture 5" descr="C:\Users\user\AppData\Local\Temp\Temp1_fwdsigleumfst.zip\logo albastru cu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Temp1_fwdsigleumfst.zip\logo albastru cu tex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65DD7" w14:textId="77777777" w:rsidR="004F08D4" w:rsidRDefault="004F08D4" w:rsidP="004F08D4">
      <w:pPr>
        <w:spacing w:line="360" w:lineRule="auto"/>
        <w:rPr>
          <w:rFonts w:ascii="Trebuchet MS" w:hAnsi="Trebuchet MS"/>
          <w:b/>
          <w:color w:val="0D0D0D"/>
          <w:sz w:val="18"/>
          <w:szCs w:val="18"/>
        </w:rPr>
      </w:pPr>
    </w:p>
    <w:p w14:paraId="696AEA74" w14:textId="77777777" w:rsidR="004F08D4" w:rsidRDefault="004F08D4" w:rsidP="004F08D4">
      <w:pPr>
        <w:spacing w:line="360" w:lineRule="auto"/>
        <w:rPr>
          <w:rFonts w:ascii="Trebuchet MS" w:hAnsi="Trebuchet MS"/>
          <w:b/>
          <w:color w:val="0D0D0D"/>
          <w:sz w:val="18"/>
          <w:szCs w:val="18"/>
        </w:rPr>
      </w:pPr>
    </w:p>
    <w:p w14:paraId="45B14CD1" w14:textId="77777777" w:rsidR="004F08D4" w:rsidRDefault="004F08D4" w:rsidP="004F08D4">
      <w:pPr>
        <w:spacing w:after="0" w:line="360" w:lineRule="auto"/>
        <w:jc w:val="center"/>
        <w:rPr>
          <w:rFonts w:ascii="Trebuchet MS" w:hAnsi="Trebuchet MS"/>
          <w:color w:val="0D0D0D"/>
          <w:sz w:val="18"/>
          <w:szCs w:val="18"/>
        </w:rPr>
      </w:pPr>
      <w:r w:rsidRPr="004309F5">
        <w:rPr>
          <w:rFonts w:ascii="Trebuchet MS" w:hAnsi="Trebuchet MS"/>
          <w:b/>
          <w:color w:val="0D0D0D"/>
          <w:sz w:val="18"/>
          <w:szCs w:val="18"/>
        </w:rPr>
        <w:t>Adresa UMFST:</w:t>
      </w:r>
      <w:r w:rsidRPr="004309F5">
        <w:rPr>
          <w:rFonts w:ascii="Trebuchet MS" w:hAnsi="Trebuchet MS"/>
          <w:color w:val="0D0D0D"/>
          <w:sz w:val="18"/>
          <w:szCs w:val="18"/>
        </w:rPr>
        <w:t xml:space="preserve"> Târgu Mureş, str. Gh. Marinescu nr. 38, 540142, judeţul Mureş, România</w:t>
      </w:r>
    </w:p>
    <w:p w14:paraId="11F691A7" w14:textId="52E99911" w:rsidR="004F08D4" w:rsidRPr="003C0CA3" w:rsidRDefault="004F08D4" w:rsidP="003C0CA3">
      <w:pPr>
        <w:spacing w:after="0" w:line="360" w:lineRule="auto"/>
        <w:jc w:val="center"/>
        <w:rPr>
          <w:rFonts w:ascii="Trebuchet MS" w:hAnsi="Trebuchet MS"/>
          <w:color w:val="0D0D0D"/>
          <w:sz w:val="18"/>
          <w:szCs w:val="18"/>
        </w:rPr>
      </w:pPr>
      <w:r w:rsidRPr="004309F5">
        <w:rPr>
          <w:rFonts w:ascii="Trebuchet MS" w:hAnsi="Trebuchet MS"/>
          <w:b/>
          <w:color w:val="0D0D0D"/>
          <w:sz w:val="18"/>
          <w:szCs w:val="18"/>
        </w:rPr>
        <w:t>Web:</w:t>
      </w:r>
      <w:r w:rsidRPr="004309F5">
        <w:rPr>
          <w:rFonts w:ascii="Trebuchet MS" w:hAnsi="Trebuchet MS"/>
          <w:color w:val="0D0D0D"/>
          <w:sz w:val="18"/>
          <w:szCs w:val="18"/>
        </w:rPr>
        <w:t xml:space="preserve"> www.umfst.ro | </w:t>
      </w:r>
      <w:r w:rsidRPr="004309F5">
        <w:rPr>
          <w:rFonts w:ascii="Trebuchet MS" w:hAnsi="Trebuchet MS"/>
          <w:b/>
          <w:color w:val="0D0D0D"/>
          <w:sz w:val="18"/>
          <w:szCs w:val="18"/>
        </w:rPr>
        <w:t>Email:</w:t>
      </w:r>
      <w:r w:rsidRPr="004309F5">
        <w:rPr>
          <w:rFonts w:ascii="Trebuchet MS" w:hAnsi="Trebuchet MS"/>
          <w:color w:val="0D0D0D"/>
          <w:sz w:val="18"/>
          <w:szCs w:val="18"/>
        </w:rPr>
        <w:t xml:space="preserve"> rectorat@umfst.ro | </w:t>
      </w:r>
      <w:r w:rsidRPr="004309F5">
        <w:rPr>
          <w:rFonts w:ascii="Trebuchet MS" w:hAnsi="Trebuchet MS"/>
          <w:b/>
          <w:color w:val="0D0D0D"/>
          <w:sz w:val="18"/>
          <w:szCs w:val="18"/>
        </w:rPr>
        <w:t>Tel:</w:t>
      </w:r>
      <w:r w:rsidRPr="004309F5">
        <w:rPr>
          <w:rFonts w:ascii="Trebuchet MS" w:hAnsi="Trebuchet MS"/>
          <w:color w:val="0D0D0D"/>
          <w:sz w:val="18"/>
          <w:szCs w:val="18"/>
        </w:rPr>
        <w:t xml:space="preserve"> +40 265 215 551  ext. 246 | </w:t>
      </w:r>
      <w:r w:rsidRPr="004309F5">
        <w:rPr>
          <w:rFonts w:ascii="Trebuchet MS" w:hAnsi="Trebuchet MS"/>
          <w:b/>
          <w:color w:val="0D0D0D"/>
          <w:sz w:val="18"/>
          <w:szCs w:val="18"/>
        </w:rPr>
        <w:t>Fax:</w:t>
      </w:r>
      <w:r w:rsidRPr="004309F5">
        <w:rPr>
          <w:rFonts w:ascii="Trebuchet MS" w:hAnsi="Trebuchet MS"/>
          <w:color w:val="0D0D0D"/>
          <w:sz w:val="18"/>
          <w:szCs w:val="18"/>
        </w:rPr>
        <w:t xml:space="preserve"> +40 265 210 407</w:t>
      </w:r>
    </w:p>
    <w:p w14:paraId="3B3E78AD" w14:textId="77777777" w:rsidR="004F08D4" w:rsidRPr="0088646A" w:rsidRDefault="004F08D4" w:rsidP="004F08D4">
      <w:pPr>
        <w:jc w:val="center"/>
        <w:rPr>
          <w:rFonts w:cstheme="minorHAnsi"/>
          <w:color w:val="0070C0"/>
          <w:sz w:val="24"/>
          <w:szCs w:val="24"/>
          <w:lang w:val="ro-RO"/>
        </w:rPr>
      </w:pPr>
    </w:p>
    <w:p w14:paraId="66A869D9" w14:textId="77777777" w:rsidR="004F08D4" w:rsidRPr="0088646A" w:rsidRDefault="004F08D4" w:rsidP="004F08D4">
      <w:pPr>
        <w:ind w:left="-142"/>
        <w:jc w:val="center"/>
        <w:rPr>
          <w:rFonts w:cstheme="minorHAnsi"/>
          <w:color w:val="2E74B5" w:themeColor="accent1" w:themeShade="BF"/>
          <w:sz w:val="18"/>
          <w:szCs w:val="24"/>
          <w:lang w:val="ro-RO"/>
        </w:rPr>
      </w:pPr>
      <w:r w:rsidRPr="0088646A">
        <w:rPr>
          <w:rFonts w:cstheme="minorHAnsi"/>
          <w:color w:val="2E74B5" w:themeColor="accent1" w:themeShade="BF"/>
          <w:sz w:val="18"/>
          <w:szCs w:val="24"/>
          <w:lang w:val="ro-RO"/>
        </w:rPr>
        <w:t>„</w:t>
      </w:r>
      <w:r w:rsidRPr="0088646A">
        <w:rPr>
          <w:rFonts w:cstheme="minorHAnsi"/>
          <w:color w:val="2E74B5" w:themeColor="accent1" w:themeShade="BF"/>
          <w:sz w:val="18"/>
          <w:szCs w:val="24"/>
        </w:rPr>
        <w:t>Conținutul</w:t>
      </w:r>
      <w:r w:rsidRPr="0088646A">
        <w:rPr>
          <w:rFonts w:cstheme="minorHAnsi"/>
          <w:color w:val="2E74B5" w:themeColor="accent1" w:themeShade="BF"/>
          <w:spacing w:val="1"/>
          <w:sz w:val="18"/>
          <w:szCs w:val="24"/>
        </w:rPr>
        <w:t xml:space="preserve"> </w:t>
      </w:r>
      <w:r w:rsidRPr="0088646A">
        <w:rPr>
          <w:rFonts w:cstheme="minorHAnsi"/>
          <w:color w:val="2E74B5" w:themeColor="accent1" w:themeShade="BF"/>
          <w:sz w:val="18"/>
          <w:szCs w:val="24"/>
        </w:rPr>
        <w:t>acestui</w:t>
      </w:r>
      <w:r w:rsidRPr="0088646A">
        <w:rPr>
          <w:rFonts w:cstheme="minorHAnsi"/>
          <w:color w:val="2E74B5" w:themeColor="accent1" w:themeShade="BF"/>
          <w:spacing w:val="1"/>
          <w:sz w:val="18"/>
          <w:szCs w:val="24"/>
        </w:rPr>
        <w:t xml:space="preserve"> </w:t>
      </w:r>
      <w:r w:rsidRPr="0088646A">
        <w:rPr>
          <w:rFonts w:cstheme="minorHAnsi"/>
          <w:color w:val="2E74B5" w:themeColor="accent1" w:themeShade="BF"/>
          <w:sz w:val="18"/>
          <w:szCs w:val="24"/>
        </w:rPr>
        <w:t>material</w:t>
      </w:r>
      <w:r w:rsidRPr="0088646A">
        <w:rPr>
          <w:rFonts w:cstheme="minorHAnsi"/>
          <w:color w:val="2E74B5" w:themeColor="accent1" w:themeShade="BF"/>
          <w:spacing w:val="1"/>
          <w:sz w:val="18"/>
          <w:szCs w:val="24"/>
        </w:rPr>
        <w:t xml:space="preserve"> </w:t>
      </w:r>
      <w:r w:rsidRPr="0088646A">
        <w:rPr>
          <w:rFonts w:cstheme="minorHAnsi"/>
          <w:color w:val="2E74B5" w:themeColor="accent1" w:themeShade="BF"/>
          <w:sz w:val="18"/>
          <w:szCs w:val="24"/>
        </w:rPr>
        <w:t>nu</w:t>
      </w:r>
      <w:r w:rsidRPr="0088646A">
        <w:rPr>
          <w:rFonts w:cstheme="minorHAnsi"/>
          <w:color w:val="2E74B5" w:themeColor="accent1" w:themeShade="BF"/>
          <w:spacing w:val="1"/>
          <w:sz w:val="18"/>
          <w:szCs w:val="24"/>
        </w:rPr>
        <w:t xml:space="preserve"> </w:t>
      </w:r>
      <w:r w:rsidRPr="0088646A">
        <w:rPr>
          <w:rFonts w:cstheme="minorHAnsi"/>
          <w:color w:val="2E74B5" w:themeColor="accent1" w:themeShade="BF"/>
          <w:sz w:val="18"/>
          <w:szCs w:val="24"/>
        </w:rPr>
        <w:t>reprezintă</w:t>
      </w:r>
      <w:r w:rsidRPr="0088646A">
        <w:rPr>
          <w:rFonts w:cstheme="minorHAnsi"/>
          <w:color w:val="2E74B5" w:themeColor="accent1" w:themeShade="BF"/>
          <w:spacing w:val="1"/>
          <w:sz w:val="18"/>
          <w:szCs w:val="24"/>
        </w:rPr>
        <w:t xml:space="preserve"> </w:t>
      </w:r>
      <w:r w:rsidRPr="0088646A">
        <w:rPr>
          <w:rFonts w:cstheme="minorHAnsi"/>
          <w:color w:val="2E74B5" w:themeColor="accent1" w:themeShade="BF"/>
          <w:sz w:val="18"/>
          <w:szCs w:val="24"/>
        </w:rPr>
        <w:t>în</w:t>
      </w:r>
      <w:r w:rsidRPr="0088646A">
        <w:rPr>
          <w:rFonts w:cstheme="minorHAnsi"/>
          <w:color w:val="2E74B5" w:themeColor="accent1" w:themeShade="BF"/>
          <w:spacing w:val="1"/>
          <w:sz w:val="18"/>
          <w:szCs w:val="24"/>
        </w:rPr>
        <w:t xml:space="preserve"> </w:t>
      </w:r>
      <w:r w:rsidRPr="0088646A">
        <w:rPr>
          <w:rFonts w:cstheme="minorHAnsi"/>
          <w:color w:val="2E74B5" w:themeColor="accent1" w:themeShade="BF"/>
          <w:sz w:val="18"/>
          <w:szCs w:val="24"/>
        </w:rPr>
        <w:t>mod</w:t>
      </w:r>
      <w:r w:rsidRPr="0088646A">
        <w:rPr>
          <w:rFonts w:cstheme="minorHAnsi"/>
          <w:color w:val="2E74B5" w:themeColor="accent1" w:themeShade="BF"/>
          <w:spacing w:val="1"/>
          <w:sz w:val="18"/>
          <w:szCs w:val="24"/>
        </w:rPr>
        <w:t xml:space="preserve"> </w:t>
      </w:r>
      <w:r w:rsidRPr="0088646A">
        <w:rPr>
          <w:rFonts w:cstheme="minorHAnsi"/>
          <w:color w:val="2E74B5" w:themeColor="accent1" w:themeShade="BF"/>
          <w:sz w:val="18"/>
          <w:szCs w:val="24"/>
        </w:rPr>
        <w:t>obligatoriu</w:t>
      </w:r>
      <w:r w:rsidRPr="0088646A">
        <w:rPr>
          <w:rFonts w:cstheme="minorHAnsi"/>
          <w:color w:val="2E74B5" w:themeColor="accent1" w:themeShade="BF"/>
          <w:spacing w:val="-2"/>
          <w:sz w:val="18"/>
          <w:szCs w:val="24"/>
        </w:rPr>
        <w:t xml:space="preserve"> </w:t>
      </w:r>
      <w:r w:rsidRPr="0088646A">
        <w:rPr>
          <w:rFonts w:cstheme="minorHAnsi"/>
          <w:color w:val="2E74B5" w:themeColor="accent1" w:themeShade="BF"/>
          <w:sz w:val="18"/>
          <w:szCs w:val="24"/>
        </w:rPr>
        <w:t>poziția</w:t>
      </w:r>
      <w:r w:rsidRPr="0088646A">
        <w:rPr>
          <w:rFonts w:cstheme="minorHAnsi"/>
          <w:color w:val="2E74B5" w:themeColor="accent1" w:themeShade="BF"/>
          <w:spacing w:val="5"/>
          <w:sz w:val="18"/>
          <w:szCs w:val="24"/>
        </w:rPr>
        <w:t xml:space="preserve"> </w:t>
      </w:r>
      <w:r w:rsidRPr="0088646A">
        <w:rPr>
          <w:rFonts w:cstheme="minorHAnsi"/>
          <w:color w:val="2E74B5" w:themeColor="accent1" w:themeShade="BF"/>
          <w:sz w:val="18"/>
          <w:szCs w:val="24"/>
        </w:rPr>
        <w:t>oficială</w:t>
      </w:r>
      <w:r w:rsidRPr="0088646A">
        <w:rPr>
          <w:rFonts w:cstheme="minorHAnsi"/>
          <w:color w:val="2E74B5" w:themeColor="accent1" w:themeShade="BF"/>
          <w:spacing w:val="-2"/>
          <w:sz w:val="18"/>
          <w:szCs w:val="24"/>
        </w:rPr>
        <w:t xml:space="preserve"> </w:t>
      </w:r>
      <w:r w:rsidRPr="0088646A">
        <w:rPr>
          <w:rFonts w:cstheme="minorHAnsi"/>
          <w:color w:val="2E74B5" w:themeColor="accent1" w:themeShade="BF"/>
          <w:sz w:val="18"/>
          <w:szCs w:val="24"/>
        </w:rPr>
        <w:t>a</w:t>
      </w:r>
      <w:r w:rsidRPr="0088646A">
        <w:rPr>
          <w:rFonts w:cstheme="minorHAnsi"/>
          <w:color w:val="2E74B5" w:themeColor="accent1" w:themeShade="BF"/>
          <w:spacing w:val="-3"/>
          <w:sz w:val="18"/>
          <w:szCs w:val="24"/>
        </w:rPr>
        <w:t xml:space="preserve"> </w:t>
      </w:r>
      <w:r w:rsidRPr="0088646A">
        <w:rPr>
          <w:rFonts w:cstheme="minorHAnsi"/>
          <w:color w:val="2E74B5" w:themeColor="accent1" w:themeShade="BF"/>
          <w:sz w:val="18"/>
          <w:szCs w:val="24"/>
        </w:rPr>
        <w:t>Uniunii</w:t>
      </w:r>
      <w:r w:rsidRPr="0088646A">
        <w:rPr>
          <w:rFonts w:cstheme="minorHAnsi"/>
          <w:color w:val="2E74B5" w:themeColor="accent1" w:themeShade="BF"/>
          <w:spacing w:val="1"/>
          <w:sz w:val="18"/>
          <w:szCs w:val="24"/>
        </w:rPr>
        <w:t xml:space="preserve"> </w:t>
      </w:r>
      <w:r w:rsidRPr="0088646A">
        <w:rPr>
          <w:rFonts w:cstheme="minorHAnsi"/>
          <w:color w:val="2E74B5" w:themeColor="accent1" w:themeShade="BF"/>
          <w:sz w:val="18"/>
          <w:szCs w:val="24"/>
        </w:rPr>
        <w:t>Europene</w:t>
      </w:r>
      <w:r w:rsidRPr="0088646A">
        <w:rPr>
          <w:rFonts w:cstheme="minorHAnsi"/>
          <w:color w:val="2E74B5" w:themeColor="accent1" w:themeShade="BF"/>
          <w:spacing w:val="-2"/>
          <w:sz w:val="18"/>
          <w:szCs w:val="24"/>
        </w:rPr>
        <w:t xml:space="preserve"> </w:t>
      </w:r>
      <w:r w:rsidRPr="0088646A">
        <w:rPr>
          <w:rFonts w:cstheme="minorHAnsi"/>
          <w:color w:val="2E74B5" w:themeColor="accent1" w:themeShade="BF"/>
          <w:sz w:val="18"/>
          <w:szCs w:val="24"/>
        </w:rPr>
        <w:t>sau</w:t>
      </w:r>
      <w:r w:rsidRPr="0088646A">
        <w:rPr>
          <w:rFonts w:cstheme="minorHAnsi"/>
          <w:color w:val="2E74B5" w:themeColor="accent1" w:themeShade="BF"/>
          <w:spacing w:val="-2"/>
          <w:sz w:val="18"/>
          <w:szCs w:val="24"/>
        </w:rPr>
        <w:t xml:space="preserve"> </w:t>
      </w:r>
      <w:r w:rsidRPr="0088646A">
        <w:rPr>
          <w:rFonts w:cstheme="minorHAnsi"/>
          <w:color w:val="2E74B5" w:themeColor="accent1" w:themeShade="BF"/>
          <w:sz w:val="18"/>
          <w:szCs w:val="24"/>
        </w:rPr>
        <w:t>a</w:t>
      </w:r>
      <w:r w:rsidRPr="0088646A">
        <w:rPr>
          <w:rFonts w:cstheme="minorHAnsi"/>
          <w:color w:val="2E74B5" w:themeColor="accent1" w:themeShade="BF"/>
          <w:spacing w:val="-2"/>
          <w:sz w:val="18"/>
          <w:szCs w:val="24"/>
        </w:rPr>
        <w:t xml:space="preserve"> </w:t>
      </w:r>
      <w:r w:rsidRPr="0088646A">
        <w:rPr>
          <w:rFonts w:cstheme="minorHAnsi"/>
          <w:color w:val="2E74B5" w:themeColor="accent1" w:themeShade="BF"/>
          <w:sz w:val="18"/>
          <w:szCs w:val="24"/>
        </w:rPr>
        <w:t>Guvernului</w:t>
      </w:r>
      <w:r w:rsidRPr="0088646A">
        <w:rPr>
          <w:rFonts w:cstheme="minorHAnsi"/>
          <w:color w:val="2E74B5" w:themeColor="accent1" w:themeShade="BF"/>
          <w:spacing w:val="-3"/>
          <w:sz w:val="18"/>
          <w:szCs w:val="24"/>
        </w:rPr>
        <w:t xml:space="preserve"> </w:t>
      </w:r>
      <w:r w:rsidRPr="0088646A">
        <w:rPr>
          <w:rFonts w:cstheme="minorHAnsi"/>
          <w:color w:val="2E74B5" w:themeColor="accent1" w:themeShade="BF"/>
          <w:sz w:val="18"/>
          <w:szCs w:val="24"/>
        </w:rPr>
        <w:t>României</w:t>
      </w:r>
      <w:r w:rsidRPr="0088646A">
        <w:rPr>
          <w:rFonts w:cstheme="minorHAnsi"/>
          <w:color w:val="2E74B5" w:themeColor="accent1" w:themeShade="BF"/>
          <w:sz w:val="18"/>
          <w:szCs w:val="24"/>
          <w:lang w:val="ro-RO"/>
        </w:rPr>
        <w:t>”</w:t>
      </w:r>
    </w:p>
    <w:p w14:paraId="65F1A456" w14:textId="77777777" w:rsidR="004F08D4" w:rsidRPr="00DF5737" w:rsidRDefault="004F08D4" w:rsidP="003C0CA3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DED59BB" wp14:editId="75983B5D">
            <wp:extent cx="5304155" cy="66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288" cy="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A76C6" w14:textId="77777777" w:rsidR="004F08D4" w:rsidRDefault="004F08D4" w:rsidP="004F08D4">
      <w:pPr>
        <w:jc w:val="center"/>
        <w:rPr>
          <w:rFonts w:cstheme="minorHAnsi"/>
          <w:sz w:val="24"/>
          <w:szCs w:val="24"/>
          <w:lang w:val="ro-RO"/>
        </w:rPr>
      </w:pPr>
      <w:r w:rsidRPr="00DF5737">
        <w:rPr>
          <w:rFonts w:cstheme="minorHAnsi"/>
          <w:sz w:val="24"/>
          <w:szCs w:val="24"/>
          <w:lang w:val="ro-RO"/>
        </w:rPr>
        <w:t>„</w:t>
      </w:r>
      <w:r w:rsidRPr="00DF5737">
        <w:rPr>
          <w:rFonts w:cstheme="minorHAnsi"/>
          <w:sz w:val="24"/>
          <w:szCs w:val="24"/>
        </w:rPr>
        <w:t>PNRR.</w:t>
      </w:r>
      <w:r w:rsidRPr="00DF5737">
        <w:rPr>
          <w:rFonts w:cstheme="minorHAnsi"/>
          <w:spacing w:val="1"/>
          <w:sz w:val="24"/>
          <w:szCs w:val="24"/>
        </w:rPr>
        <w:t xml:space="preserve"> </w:t>
      </w:r>
      <w:r w:rsidRPr="00DF5737">
        <w:rPr>
          <w:rFonts w:cstheme="minorHAnsi"/>
          <w:sz w:val="24"/>
          <w:szCs w:val="24"/>
        </w:rPr>
        <w:t>Finanțat</w:t>
      </w:r>
      <w:r w:rsidRPr="00DF5737">
        <w:rPr>
          <w:rFonts w:cstheme="minorHAnsi"/>
          <w:spacing w:val="1"/>
          <w:sz w:val="24"/>
          <w:szCs w:val="24"/>
        </w:rPr>
        <w:t xml:space="preserve"> </w:t>
      </w:r>
      <w:r w:rsidRPr="00DF5737">
        <w:rPr>
          <w:rFonts w:cstheme="minorHAnsi"/>
          <w:sz w:val="24"/>
          <w:szCs w:val="24"/>
        </w:rPr>
        <w:t>de</w:t>
      </w:r>
      <w:r w:rsidRPr="00DF5737">
        <w:rPr>
          <w:rFonts w:cstheme="minorHAnsi"/>
          <w:spacing w:val="1"/>
          <w:sz w:val="24"/>
          <w:szCs w:val="24"/>
        </w:rPr>
        <w:t xml:space="preserve"> </w:t>
      </w:r>
      <w:r w:rsidRPr="00DF5737">
        <w:rPr>
          <w:rFonts w:cstheme="minorHAnsi"/>
          <w:sz w:val="24"/>
          <w:szCs w:val="24"/>
        </w:rPr>
        <w:t>Uniunea</w:t>
      </w:r>
      <w:r w:rsidRPr="00DF5737">
        <w:rPr>
          <w:rFonts w:cstheme="minorHAnsi"/>
          <w:spacing w:val="1"/>
          <w:sz w:val="24"/>
          <w:szCs w:val="24"/>
        </w:rPr>
        <w:t xml:space="preserve"> </w:t>
      </w:r>
      <w:r w:rsidRPr="00DF5737">
        <w:rPr>
          <w:rFonts w:cstheme="minorHAnsi"/>
          <w:sz w:val="24"/>
          <w:szCs w:val="24"/>
        </w:rPr>
        <w:t>Europeană</w:t>
      </w:r>
      <w:r w:rsidRPr="00DF5737">
        <w:rPr>
          <w:rFonts w:cstheme="minorHAnsi"/>
          <w:spacing w:val="1"/>
          <w:sz w:val="24"/>
          <w:szCs w:val="24"/>
        </w:rPr>
        <w:t xml:space="preserve"> </w:t>
      </w:r>
      <w:r w:rsidRPr="00DF5737">
        <w:rPr>
          <w:rFonts w:cstheme="minorHAnsi"/>
          <w:sz w:val="24"/>
          <w:szCs w:val="24"/>
        </w:rPr>
        <w:t>–</w:t>
      </w:r>
      <w:r w:rsidRPr="00DF5737">
        <w:rPr>
          <w:rFonts w:cstheme="minorHAnsi"/>
          <w:spacing w:val="1"/>
          <w:sz w:val="24"/>
          <w:szCs w:val="24"/>
        </w:rPr>
        <w:t xml:space="preserve"> </w:t>
      </w:r>
      <w:r w:rsidRPr="00DF5737">
        <w:rPr>
          <w:rFonts w:cstheme="minorHAnsi"/>
          <w:sz w:val="24"/>
          <w:szCs w:val="24"/>
        </w:rPr>
        <w:t>UrmătoareaGenerațieUE</w:t>
      </w:r>
      <w:r w:rsidRPr="00DF5737">
        <w:rPr>
          <w:rFonts w:cstheme="minorHAnsi"/>
          <w:sz w:val="24"/>
          <w:szCs w:val="24"/>
          <w:lang w:val="ro-RO"/>
        </w:rPr>
        <w:t>”</w:t>
      </w:r>
    </w:p>
    <w:p w14:paraId="377FC65E" w14:textId="1B1A6E68" w:rsidR="001562F7" w:rsidRPr="00112884" w:rsidRDefault="00EB7D1E" w:rsidP="005D2CF8">
      <w:pPr>
        <w:jc w:val="center"/>
      </w:pPr>
      <w:hyperlink r:id="rId10">
        <w:r w:rsidR="004F08D4">
          <w:rPr>
            <w:color w:val="1154CC"/>
            <w:u w:val="single" w:color="1154CC"/>
          </w:rPr>
          <w:t>https://mfe.gov.ro/pnrr/</w:t>
        </w:r>
      </w:hyperlink>
      <w:r w:rsidR="004F08D4">
        <w:rPr>
          <w:color w:val="1154CC"/>
        </w:rPr>
        <w:t xml:space="preserve"> </w:t>
      </w:r>
      <w:r w:rsidR="004F08D4">
        <w:rPr>
          <w:color w:val="1154CC"/>
        </w:rPr>
        <w:tab/>
      </w:r>
      <w:hyperlink r:id="rId11">
        <w:r w:rsidR="004F08D4">
          <w:rPr>
            <w:color w:val="1154CC"/>
            <w:u w:val="single" w:color="1154CC"/>
          </w:rPr>
          <w:t>https://www.facebook.com/PNRROficial/</w:t>
        </w:r>
        <w:r w:rsidR="004F08D4">
          <w:rPr>
            <w:color w:val="1154CC"/>
            <w:spacing w:val="5"/>
          </w:rPr>
          <w:t xml:space="preserve"> </w:t>
        </w:r>
      </w:hyperlink>
    </w:p>
    <w:sectPr w:rsidR="001562F7" w:rsidRPr="00112884" w:rsidSect="00013A38">
      <w:pgSz w:w="11907" w:h="16840" w:code="9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8BA9" w14:textId="77777777" w:rsidR="00EB7D1E" w:rsidRDefault="00EB7D1E" w:rsidP="001562F7">
      <w:pPr>
        <w:spacing w:after="0" w:line="240" w:lineRule="auto"/>
      </w:pPr>
      <w:r>
        <w:separator/>
      </w:r>
    </w:p>
  </w:endnote>
  <w:endnote w:type="continuationSeparator" w:id="0">
    <w:p w14:paraId="48ABD46F" w14:textId="77777777" w:rsidR="00EB7D1E" w:rsidRDefault="00EB7D1E" w:rsidP="0015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EF43" w14:textId="77777777" w:rsidR="00EB7D1E" w:rsidRDefault="00EB7D1E" w:rsidP="001562F7">
      <w:pPr>
        <w:spacing w:after="0" w:line="240" w:lineRule="auto"/>
      </w:pPr>
      <w:r>
        <w:separator/>
      </w:r>
    </w:p>
  </w:footnote>
  <w:footnote w:type="continuationSeparator" w:id="0">
    <w:p w14:paraId="7229527D" w14:textId="77777777" w:rsidR="00EB7D1E" w:rsidRDefault="00EB7D1E" w:rsidP="00156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C77A0"/>
    <w:multiLevelType w:val="hybridMultilevel"/>
    <w:tmpl w:val="E9F04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2F7"/>
    <w:rsid w:val="00013A38"/>
    <w:rsid w:val="00093AE4"/>
    <w:rsid w:val="000B1821"/>
    <w:rsid w:val="000B4E2D"/>
    <w:rsid w:val="00112884"/>
    <w:rsid w:val="001562F7"/>
    <w:rsid w:val="00172D3C"/>
    <w:rsid w:val="00191018"/>
    <w:rsid w:val="002744A6"/>
    <w:rsid w:val="003239C8"/>
    <w:rsid w:val="003307EA"/>
    <w:rsid w:val="003455AD"/>
    <w:rsid w:val="00367E94"/>
    <w:rsid w:val="003768E8"/>
    <w:rsid w:val="003C0CA3"/>
    <w:rsid w:val="00492C69"/>
    <w:rsid w:val="004F08D4"/>
    <w:rsid w:val="005D2CF8"/>
    <w:rsid w:val="0062237F"/>
    <w:rsid w:val="00677B21"/>
    <w:rsid w:val="0074429D"/>
    <w:rsid w:val="00757AEA"/>
    <w:rsid w:val="007622C7"/>
    <w:rsid w:val="007860F6"/>
    <w:rsid w:val="007A4624"/>
    <w:rsid w:val="00827AE1"/>
    <w:rsid w:val="0088646A"/>
    <w:rsid w:val="00914A38"/>
    <w:rsid w:val="00926526"/>
    <w:rsid w:val="009328C8"/>
    <w:rsid w:val="009A3D16"/>
    <w:rsid w:val="009A42B9"/>
    <w:rsid w:val="009D2A10"/>
    <w:rsid w:val="00A171C6"/>
    <w:rsid w:val="00B00421"/>
    <w:rsid w:val="00B62CC6"/>
    <w:rsid w:val="00B77556"/>
    <w:rsid w:val="00B8207B"/>
    <w:rsid w:val="00C159C4"/>
    <w:rsid w:val="00C344B1"/>
    <w:rsid w:val="00CB3742"/>
    <w:rsid w:val="00CC20D9"/>
    <w:rsid w:val="00D94E49"/>
    <w:rsid w:val="00DB6BBF"/>
    <w:rsid w:val="00DD0B8C"/>
    <w:rsid w:val="00DF5737"/>
    <w:rsid w:val="00E224A0"/>
    <w:rsid w:val="00E50E87"/>
    <w:rsid w:val="00E602FE"/>
    <w:rsid w:val="00E60B2C"/>
    <w:rsid w:val="00E76770"/>
    <w:rsid w:val="00E86998"/>
    <w:rsid w:val="00EB7749"/>
    <w:rsid w:val="00EB7D1E"/>
    <w:rsid w:val="00ED7E88"/>
    <w:rsid w:val="00F46F09"/>
    <w:rsid w:val="00F970D7"/>
    <w:rsid w:val="00FA46CC"/>
    <w:rsid w:val="00FB26D9"/>
    <w:rsid w:val="00F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67AF"/>
  <w15:chartTrackingRefBased/>
  <w15:docId w15:val="{ABD1DA23-F2E2-4268-BA9B-A4001C7C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F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F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6F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6F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2F7"/>
  </w:style>
  <w:style w:type="paragraph" w:styleId="Footer">
    <w:name w:val="footer"/>
    <w:basedOn w:val="Normal"/>
    <w:link w:val="FooterChar"/>
    <w:uiPriority w:val="99"/>
    <w:unhideWhenUsed/>
    <w:rsid w:val="00156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2F7"/>
  </w:style>
  <w:style w:type="character" w:customStyle="1" w:styleId="A2">
    <w:name w:val="A2"/>
    <w:uiPriority w:val="99"/>
    <w:rsid w:val="007622C7"/>
    <w:rPr>
      <w:rFonts w:cs="Open Sans"/>
      <w:color w:val="211D1E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22C7"/>
    <w:rPr>
      <w:color w:val="0563C1" w:themeColor="hyperlink"/>
      <w:u w:val="single"/>
    </w:rPr>
  </w:style>
  <w:style w:type="paragraph" w:customStyle="1" w:styleId="Default">
    <w:name w:val="Default"/>
    <w:rsid w:val="00B004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BBF"/>
    <w:pPr>
      <w:spacing w:after="0" w:line="240" w:lineRule="auto"/>
    </w:pPr>
    <w:rPr>
      <w:rFonts w:ascii="Tahoma" w:eastAsia="Calibri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BBF"/>
    <w:rPr>
      <w:rFonts w:ascii="Tahoma" w:eastAsia="Calibri" w:hAnsi="Tahoma" w:cs="Tahoma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unhideWhenUsed/>
    <w:rsid w:val="009A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2B9"/>
    <w:rPr>
      <w:b/>
      <w:bCs/>
    </w:rPr>
  </w:style>
  <w:style w:type="paragraph" w:styleId="NoSpacing">
    <w:name w:val="No Spacing"/>
    <w:uiPriority w:val="1"/>
    <w:qFormat/>
    <w:rsid w:val="00F46F0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46F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6F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6F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6F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46F09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NRROficia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fe.gov.ro/pnr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MESZAROS</dc:creator>
  <cp:keywords/>
  <dc:description/>
  <cp:lastModifiedBy>Carmen Gherman</cp:lastModifiedBy>
  <cp:revision>7</cp:revision>
  <cp:lastPrinted>2026-03-31T06:10:00Z</cp:lastPrinted>
  <dcterms:created xsi:type="dcterms:W3CDTF">2026-03-31T05:53:00Z</dcterms:created>
  <dcterms:modified xsi:type="dcterms:W3CDTF">2026-03-31T06:55:00Z</dcterms:modified>
</cp:coreProperties>
</file>